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УТВЕРЖДАЮ</w:t>
      </w:r>
    </w:p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Руководитель организации здравоохранения </w:t>
      </w:r>
    </w:p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наименование ОЗ</w:t>
      </w:r>
    </w:p>
    <w:p w:rsidR="00546526" w:rsidRPr="00C145B0" w:rsidRDefault="001671C4" w:rsidP="00C145B0">
      <w:pPr>
        <w:ind w:left="9923"/>
        <w:rPr>
          <w:u w:val="single"/>
        </w:rPr>
      </w:pP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="00C145B0" w:rsidRPr="00C145B0">
        <w:rPr>
          <w:u w:val="single"/>
        </w:rPr>
        <w:t>КГП «Поликлиника № 3 г. Костанай»</w:t>
      </w:r>
    </w:p>
    <w:p w:rsidR="00546526" w:rsidRDefault="00546526" w:rsidP="00C145B0">
      <w:pPr>
        <w:ind w:left="9923"/>
      </w:pPr>
    </w:p>
    <w:p w:rsidR="00546526" w:rsidRPr="00C145B0" w:rsidRDefault="00C145B0" w:rsidP="00C145B0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___</w:t>
      </w:r>
      <w:r w:rsidRPr="00C145B0">
        <w:rPr>
          <w:i/>
          <w:color w:val="000000"/>
          <w:u w:val="single"/>
        </w:rPr>
        <w:t xml:space="preserve">  Ахметов Манарбек </w:t>
      </w:r>
      <w:proofErr w:type="spellStart"/>
      <w:r w:rsidRPr="00C145B0">
        <w:rPr>
          <w:i/>
          <w:color w:val="000000"/>
          <w:u w:val="single"/>
        </w:rPr>
        <w:t>Молдагалиевич</w:t>
      </w:r>
      <w:r w:rsidR="001671C4" w:rsidRPr="00C145B0">
        <w:rPr>
          <w:b/>
          <w:color w:val="000000"/>
          <w:u w:val="single"/>
        </w:rPr>
        <w:t>_</w:t>
      </w:r>
      <w:r w:rsidR="001671C4" w:rsidRPr="00C145B0">
        <w:rPr>
          <w:i/>
          <w:color w:val="000000"/>
          <w:u w:val="single"/>
        </w:rPr>
        <w:t>Ф.И.О</w:t>
      </w:r>
      <w:proofErr w:type="spellEnd"/>
      <w:r w:rsidR="001671C4" w:rsidRPr="00C145B0">
        <w:rPr>
          <w:i/>
          <w:color w:val="000000"/>
          <w:u w:val="single"/>
        </w:rPr>
        <w:t>.</w:t>
      </w:r>
    </w:p>
    <w:p w:rsidR="00546526" w:rsidRDefault="001671C4" w:rsidP="00C145B0">
      <w:pPr>
        <w:ind w:left="9923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(подпись)</w:t>
      </w:r>
    </w:p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>
        <w:rPr>
          <w:color w:val="000000"/>
        </w:rPr>
        <w:t>«</w:t>
      </w:r>
      <w:r w:rsidR="00F17898">
        <w:rPr>
          <w:color w:val="000000"/>
        </w:rPr>
        <w:t>05</w:t>
      </w:r>
      <w:r>
        <w:rPr>
          <w:color w:val="000000"/>
        </w:rPr>
        <w:t xml:space="preserve">» </w:t>
      </w:r>
      <w:r w:rsidR="00F17898">
        <w:rPr>
          <w:color w:val="000000"/>
        </w:rPr>
        <w:t xml:space="preserve">марта </w:t>
      </w:r>
      <w:r w:rsidR="00C145B0">
        <w:rPr>
          <w:color w:val="000000"/>
        </w:rPr>
        <w:t>20</w:t>
      </w:r>
      <w:r w:rsidR="00A411D1">
        <w:rPr>
          <w:color w:val="000000"/>
        </w:rPr>
        <w:t>20</w:t>
      </w:r>
      <w:r w:rsidR="00C145B0">
        <w:rPr>
          <w:color w:val="000000"/>
        </w:rPr>
        <w:t xml:space="preserve"> г.</w:t>
      </w:r>
    </w:p>
    <w:p w:rsidR="00546526" w:rsidRDefault="001671C4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Техническая спецификация</w:t>
      </w:r>
    </w:p>
    <w:p w:rsidR="00546526" w:rsidRDefault="001671C4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546526" w:rsidRDefault="00546526">
      <w:pPr>
        <w:pStyle w:val="a3"/>
        <w:jc w:val="right"/>
        <w:rPr>
          <w:b/>
          <w:bCs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403"/>
        <w:gridCol w:w="10773"/>
      </w:tblGrid>
      <w:tr w:rsidR="00546526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46526" w:rsidRDefault="001671C4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Критерии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Описание</w:t>
            </w:r>
          </w:p>
        </w:tc>
      </w:tr>
      <w:tr w:rsidR="0054652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rPr>
                <w:b/>
              </w:rPr>
            </w:pPr>
            <w:r>
              <w:rPr>
                <w:b/>
              </w:rPr>
              <w:t xml:space="preserve">Наименование </w:t>
            </w:r>
            <w:r w:rsidR="00FA0062">
              <w:rPr>
                <w:b/>
              </w:rPr>
              <w:t xml:space="preserve">изделий медицинского </w:t>
            </w:r>
            <w:r w:rsidR="00310062">
              <w:rPr>
                <w:b/>
              </w:rPr>
              <w:t>назначения</w:t>
            </w:r>
            <w:r>
              <w:rPr>
                <w:b/>
              </w:rPr>
              <w:t xml:space="preserve"> (далее – </w:t>
            </w:r>
            <w:r w:rsidR="00FA0062">
              <w:rPr>
                <w:b/>
              </w:rPr>
              <w:t>ИМН</w:t>
            </w:r>
            <w:r>
              <w:rPr>
                <w:b/>
              </w:rPr>
              <w:t>)</w:t>
            </w:r>
          </w:p>
          <w:p w:rsidR="00546526" w:rsidRDefault="00546526">
            <w:pPr>
              <w:tabs>
                <w:tab w:val="left" w:pos="450"/>
              </w:tabs>
              <w:rPr>
                <w:b/>
                <w:i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26" w:rsidRPr="00CC18D3" w:rsidRDefault="00F17898" w:rsidP="00A411D1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F17898">
              <w:rPr>
                <w:rFonts w:ascii="Times New Roman" w:hAnsi="Times New Roman" w:cs="Times New Roman"/>
                <w:b/>
              </w:rPr>
              <w:t xml:space="preserve">«ПАП тест -  для диагностики рака шейки матки, для аппарата жидкостной цитологии </w:t>
            </w:r>
            <w:proofErr w:type="spellStart"/>
            <w:r w:rsidRPr="00F17898">
              <w:rPr>
                <w:rFonts w:ascii="Times New Roman" w:hAnsi="Times New Roman" w:cs="Times New Roman"/>
                <w:b/>
              </w:rPr>
              <w:t>Cell</w:t>
            </w:r>
            <w:proofErr w:type="spellEnd"/>
            <w:r w:rsidRPr="00F1789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17898">
              <w:rPr>
                <w:rFonts w:ascii="Times New Roman" w:hAnsi="Times New Roman" w:cs="Times New Roman"/>
                <w:b/>
              </w:rPr>
              <w:t>Scan</w:t>
            </w:r>
            <w:proofErr w:type="spellEnd"/>
            <w:r w:rsidRPr="00F17898">
              <w:rPr>
                <w:rFonts w:ascii="Times New Roman" w:hAnsi="Times New Roman" w:cs="Times New Roman"/>
                <w:b/>
              </w:rPr>
              <w:t xml:space="preserve"> 100»</w:t>
            </w:r>
          </w:p>
        </w:tc>
      </w:tr>
      <w:tr w:rsidR="0054652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rPr>
                <w:i/>
              </w:rPr>
            </w:pPr>
            <w:r>
              <w:rPr>
                <w:b/>
              </w:rPr>
              <w:t>Функциональные возможности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98" w:rsidRDefault="00F17898" w:rsidP="00F17898">
            <w:r>
              <w:t>Комплект:</w:t>
            </w:r>
          </w:p>
          <w:p w:rsidR="00F17898" w:rsidRDefault="00F17898" w:rsidP="00F17898">
            <w:r>
              <w:t xml:space="preserve"> -  контейнер с фиксирующей жидкостью 17 мл – 1шт,</w:t>
            </w:r>
          </w:p>
          <w:p w:rsidR="00F17898" w:rsidRDefault="00F17898" w:rsidP="00F17898">
            <w:r>
              <w:t xml:space="preserve"> -  мембранный фильтр – 1шт,</w:t>
            </w:r>
          </w:p>
          <w:p w:rsidR="00F17898" w:rsidRDefault="00F17898" w:rsidP="00F17898">
            <w:r>
              <w:t xml:space="preserve"> -  цито щетка – 1шт, </w:t>
            </w:r>
          </w:p>
          <w:p w:rsidR="00F17898" w:rsidRDefault="00F17898" w:rsidP="00F17898">
            <w:r>
              <w:t xml:space="preserve"> -  облицованное медицинское стекло – 1шт,</w:t>
            </w:r>
          </w:p>
          <w:p w:rsidR="00F17898" w:rsidRDefault="00F17898" w:rsidP="00F17898">
            <w:r>
              <w:t xml:space="preserve"> -  краситель </w:t>
            </w:r>
            <w:proofErr w:type="spellStart"/>
            <w:r>
              <w:t>Harris</w:t>
            </w:r>
            <w:proofErr w:type="spellEnd"/>
            <w:r>
              <w:t xml:space="preserve"> </w:t>
            </w:r>
            <w:proofErr w:type="spellStart"/>
            <w:r>
              <w:t>Hemotaxylin</w:t>
            </w:r>
            <w:proofErr w:type="spellEnd"/>
            <w:r>
              <w:t xml:space="preserve"> – 1мл,</w:t>
            </w:r>
          </w:p>
          <w:p w:rsidR="00F17898" w:rsidRDefault="00F17898" w:rsidP="00F17898">
            <w:r>
              <w:t xml:space="preserve"> -  краситель EA 50 – 1мл,</w:t>
            </w:r>
          </w:p>
          <w:p w:rsidR="00F17898" w:rsidRDefault="00F17898" w:rsidP="00F17898">
            <w:r>
              <w:t xml:space="preserve"> -  краситель OG-6 – 1мл,</w:t>
            </w:r>
          </w:p>
          <w:p w:rsidR="00F17898" w:rsidRDefault="00F17898" w:rsidP="00F17898">
            <w:r>
              <w:t xml:space="preserve"> -  Покровное стекло – 1шт,</w:t>
            </w:r>
          </w:p>
          <w:p w:rsidR="00F17898" w:rsidRDefault="00F17898" w:rsidP="00F17898">
            <w:r>
              <w:t xml:space="preserve"> - Бальзам - покрывающая среда, содержащая синтетический клей – 1 капля,</w:t>
            </w:r>
          </w:p>
          <w:p w:rsidR="00F17898" w:rsidRDefault="00F17898" w:rsidP="00F17898">
            <w:r>
              <w:t xml:space="preserve"> - </w:t>
            </w:r>
            <w:proofErr w:type="spellStart"/>
            <w:r>
              <w:t>Био</w:t>
            </w:r>
            <w:proofErr w:type="spellEnd"/>
            <w:r>
              <w:t>-клир – 2,4 мл,</w:t>
            </w:r>
          </w:p>
          <w:p w:rsidR="00F17898" w:rsidRDefault="00F17898" w:rsidP="00F17898">
            <w:r>
              <w:t xml:space="preserve"> - Спирт этиловый – 11 мл.</w:t>
            </w:r>
          </w:p>
          <w:p w:rsidR="00F17898" w:rsidRDefault="00F17898" w:rsidP="00F17898">
            <w:r>
              <w:t>Характеристика набора:</w:t>
            </w:r>
          </w:p>
          <w:p w:rsidR="00F17898" w:rsidRDefault="00F17898" w:rsidP="00F17898">
            <w:proofErr w:type="spellStart"/>
            <w:r>
              <w:t>Сэлл</w:t>
            </w:r>
            <w:proofErr w:type="spellEnd"/>
            <w:r>
              <w:t xml:space="preserve"> Скан 100 Фиксирующая жидкость (гинекологический) </w:t>
            </w:r>
          </w:p>
          <w:p w:rsidR="00F17898" w:rsidRDefault="00F17898" w:rsidP="00F17898">
            <w:r>
              <w:t>Предупреждение морфологических изменений клеток, Состав: этанол, изопропиловый спирт, вода.</w:t>
            </w:r>
          </w:p>
          <w:p w:rsidR="00F17898" w:rsidRDefault="00F17898" w:rsidP="00F17898">
            <w:r>
              <w:t>Среднее время для считывания около 120 тестов/час, Используемый образец: гинекологические образцы.  Диапазон измерения 130-400 мг/</w:t>
            </w:r>
            <w:proofErr w:type="spellStart"/>
            <w:r>
              <w:t>дл</w:t>
            </w:r>
            <w:proofErr w:type="spellEnd"/>
            <w:r>
              <w:t xml:space="preserve"> (3,3-10,3 </w:t>
            </w:r>
            <w:proofErr w:type="spellStart"/>
            <w:r>
              <w:t>ммоль</w:t>
            </w:r>
            <w:proofErr w:type="spellEnd"/>
            <w:r>
              <w:t>/л)</w:t>
            </w:r>
          </w:p>
          <w:p w:rsidR="00F17898" w:rsidRDefault="00F17898" w:rsidP="00F17898">
            <w:r>
              <w:lastRenderedPageBreak/>
              <w:t xml:space="preserve">Чувствительность Минимальный измеряемый объем: 2мл, Точность Средняя ошибка системы по сравнению с </w:t>
            </w:r>
            <w:proofErr w:type="spellStart"/>
            <w:r>
              <w:t>референтным</w:t>
            </w:r>
            <w:proofErr w:type="spellEnd"/>
            <w:r>
              <w:t xml:space="preserve"> методом  CHOD-PAP не применяется, </w:t>
            </w:r>
            <w:proofErr w:type="spellStart"/>
            <w:r>
              <w:t>Воспроизводимость</w:t>
            </w:r>
            <w:proofErr w:type="spellEnd"/>
            <w:r>
              <w:t xml:space="preserve"> Повторяемость: 15 мл Фиксирующая жидкость </w:t>
            </w:r>
            <w:proofErr w:type="spellStart"/>
            <w:r>
              <w:t>Сэлл</w:t>
            </w:r>
            <w:proofErr w:type="spellEnd"/>
            <w:r>
              <w:t xml:space="preserve"> Скан 100 может использоваться как минимум 8 раз в течении 6 месяцев, Температурный диапазон для использования теста от +2 до 30</w:t>
            </w:r>
            <w:proofErr w:type="gramStart"/>
            <w:r>
              <w:t>°С</w:t>
            </w:r>
            <w:proofErr w:type="gramEnd"/>
            <w:r>
              <w:t>, Срок хранения после первого вскрытия 6 месяцев. Срок годности 2 года.</w:t>
            </w:r>
          </w:p>
          <w:p w:rsidR="00F17898" w:rsidRDefault="00F17898" w:rsidP="00F17898">
            <w:r>
              <w:t xml:space="preserve">Мембранный фильтр </w:t>
            </w:r>
          </w:p>
          <w:p w:rsidR="00F17898" w:rsidRDefault="00F17898" w:rsidP="00F17898">
            <w:r>
              <w:t>Специализированный фильтр под размер клетки</w:t>
            </w:r>
          </w:p>
          <w:p w:rsidR="00F17898" w:rsidRDefault="00F17898" w:rsidP="00F17898">
            <w:r>
              <w:t>Облицованное медицинское стекло</w:t>
            </w:r>
          </w:p>
          <w:p w:rsidR="00F17898" w:rsidRDefault="00F17898" w:rsidP="00F17898">
            <w:r>
              <w:t>Способность показывать большее количество клеток на клейкой поверхности стекла 75*25*1 (В) мм, Срок годности 2 года, Индивидуальная упаковка</w:t>
            </w:r>
          </w:p>
          <w:p w:rsidR="00F17898" w:rsidRDefault="00F17898" w:rsidP="00F17898">
            <w:proofErr w:type="spellStart"/>
            <w:r>
              <w:t>Цитощетка</w:t>
            </w:r>
            <w:proofErr w:type="spellEnd"/>
            <w:r>
              <w:t xml:space="preserve"> </w:t>
            </w:r>
          </w:p>
          <w:p w:rsidR="00F17898" w:rsidRDefault="00F17898" w:rsidP="00F17898">
            <w:r>
              <w:t>Легко удаляется головка щетки, Стерильная Индивидуальная упаковка, Размер 200*21*7 (В) мм,  Срок годности: 2 года</w:t>
            </w:r>
          </w:p>
          <w:p w:rsidR="00F17898" w:rsidRDefault="00F17898" w:rsidP="00F17898">
            <w:r>
              <w:t xml:space="preserve">Краситель </w:t>
            </w:r>
            <w:proofErr w:type="spellStart"/>
            <w:r>
              <w:t>Harris</w:t>
            </w:r>
            <w:proofErr w:type="spellEnd"/>
            <w:r>
              <w:t xml:space="preserve"> </w:t>
            </w:r>
            <w:proofErr w:type="spellStart"/>
            <w:r>
              <w:t>Hemotaxylin</w:t>
            </w:r>
            <w:proofErr w:type="spellEnd"/>
          </w:p>
          <w:p w:rsidR="00F17898" w:rsidRDefault="00F17898" w:rsidP="00F17898">
            <w:r>
              <w:t>1мл на одно исследование (500 мл на 500 исследований)</w:t>
            </w:r>
          </w:p>
          <w:p w:rsidR="00F17898" w:rsidRDefault="00F17898" w:rsidP="00F17898">
            <w:r>
              <w:t>Краситель ЕА-50</w:t>
            </w:r>
          </w:p>
          <w:p w:rsidR="00F17898" w:rsidRDefault="00F17898" w:rsidP="00F17898">
            <w:r>
              <w:t>1 мл на одно исследование (500 мл на 500 исследований)</w:t>
            </w:r>
          </w:p>
          <w:p w:rsidR="00F17898" w:rsidRDefault="00F17898" w:rsidP="00F17898">
            <w:r>
              <w:t>Краситель OG-6</w:t>
            </w:r>
          </w:p>
          <w:p w:rsidR="00F17898" w:rsidRDefault="00F17898" w:rsidP="00F17898">
            <w:r>
              <w:t>1 мл на одно исследование (500 мл на 500 исследований)</w:t>
            </w:r>
          </w:p>
          <w:p w:rsidR="00F17898" w:rsidRDefault="00F17898" w:rsidP="00F17898">
            <w:r>
              <w:t>Время окраски: Зависит от протокола окрашивания. Рекомендуется 5 минут для каждых окрашивающих реагентов.</w:t>
            </w:r>
          </w:p>
          <w:p w:rsidR="00F17898" w:rsidRDefault="00F17898" w:rsidP="00F17898">
            <w:r>
              <w:t>Срок хранения после первого вскрытия на 500 исследований</w:t>
            </w:r>
          </w:p>
          <w:p w:rsidR="00F17898" w:rsidRDefault="00F17898" w:rsidP="00F17898">
            <w:r>
              <w:t>Покровное стекло</w:t>
            </w:r>
          </w:p>
          <w:p w:rsidR="00F17898" w:rsidRDefault="00F17898" w:rsidP="00F17898">
            <w:r>
              <w:t>Срок годности 2 года, индивидуальная упаковка.</w:t>
            </w:r>
          </w:p>
          <w:p w:rsidR="00F17898" w:rsidRDefault="00F17898" w:rsidP="00F17898">
            <w:r>
              <w:t xml:space="preserve">Бальзам - покрывающая среда, содержащая синтетический клей-500мл </w:t>
            </w:r>
          </w:p>
          <w:p w:rsidR="00F17898" w:rsidRDefault="00F17898" w:rsidP="00F17898">
            <w:r>
              <w:t>Срок хранения после первого вскрытия на 8000 исследований.</w:t>
            </w:r>
          </w:p>
          <w:p w:rsidR="00F17898" w:rsidRDefault="00F17898" w:rsidP="00F17898">
            <w:proofErr w:type="spellStart"/>
            <w:r>
              <w:t>Био</w:t>
            </w:r>
            <w:proofErr w:type="spellEnd"/>
            <w:r>
              <w:t xml:space="preserve">-клир - заменитель ксилола для обезжиривания ткани и клеток при окраске, не повреждающий клетки </w:t>
            </w:r>
          </w:p>
          <w:p w:rsidR="00F17898" w:rsidRDefault="00F17898" w:rsidP="00F17898">
            <w:r>
              <w:t>Спирт Этиловый – 96,6</w:t>
            </w:r>
          </w:p>
          <w:p w:rsidR="00546526" w:rsidRDefault="00F17898" w:rsidP="00F17898">
            <w:pPr>
              <w:rPr>
                <w:b/>
              </w:rPr>
            </w:pPr>
            <w:r>
              <w:t>Срок годности: на момент поставки не менее 12 месяцев</w:t>
            </w:r>
          </w:p>
        </w:tc>
      </w:tr>
      <w:tr w:rsidR="00C047D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FA006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C047D4">
            <w:pPr>
              <w:rPr>
                <w:b/>
              </w:rPr>
            </w:pPr>
            <w:r>
              <w:rPr>
                <w:b/>
              </w:rPr>
              <w:t>Условия осуществления поставки МТ</w:t>
            </w:r>
            <w:proofErr w:type="gramStart"/>
            <w:r>
              <w:rPr>
                <w:b/>
              </w:rPr>
              <w:t xml:space="preserve"> </w:t>
            </w:r>
            <w:r w:rsidR="005F7060">
              <w:rPr>
                <w:b/>
              </w:rPr>
              <w:t>,</w:t>
            </w:r>
            <w:proofErr w:type="gramEnd"/>
            <w:r w:rsidR="005F7060">
              <w:rPr>
                <w:b/>
              </w:rPr>
              <w:t xml:space="preserve"> </w:t>
            </w:r>
          </w:p>
          <w:p w:rsidR="00C047D4" w:rsidRDefault="00C047D4">
            <w:pPr>
              <w:rPr>
                <w:i/>
              </w:rPr>
            </w:pPr>
            <w:r>
              <w:rPr>
                <w:i/>
              </w:rPr>
              <w:t>(в соответствии с ИНКОТЕРМС 2010)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C047D4">
            <w:r>
              <w:rPr>
                <w:lang w:val="en-US"/>
              </w:rPr>
              <w:t>DDP</w:t>
            </w:r>
            <w:r>
              <w:t xml:space="preserve"> пункт назначения</w:t>
            </w:r>
          </w:p>
        </w:tc>
      </w:tr>
      <w:tr w:rsidR="005F7060" w:rsidTr="006D3A5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60" w:rsidRPr="005F7060" w:rsidRDefault="005F7060" w:rsidP="00FA0062">
            <w:pPr>
              <w:pStyle w:val="a3"/>
              <w:rPr>
                <w:b/>
                <w:spacing w:val="-8"/>
              </w:rPr>
            </w:pPr>
            <w:r>
              <w:rPr>
                <w:b/>
                <w:spacing w:val="-8"/>
              </w:rPr>
              <w:lastRenderedPageBreak/>
              <w:t xml:space="preserve">    </w:t>
            </w:r>
            <w:r w:rsidR="00FA0062">
              <w:rPr>
                <w:b/>
                <w:spacing w:val="-8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60" w:rsidRPr="005F7060" w:rsidRDefault="005F7060" w:rsidP="004B514F">
            <w:pPr>
              <w:pStyle w:val="a3"/>
              <w:rPr>
                <w:b/>
                <w:spacing w:val="-8"/>
              </w:rPr>
            </w:pPr>
            <w:r w:rsidRPr="005F7060">
              <w:rPr>
                <w:b/>
                <w:spacing w:val="-8"/>
              </w:rPr>
              <w:t>Документация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60" w:rsidRPr="008D7F5B" w:rsidRDefault="005F7060" w:rsidP="005F7060">
            <w:pPr>
              <w:pStyle w:val="a3"/>
              <w:rPr>
                <w:spacing w:val="-8"/>
              </w:rPr>
            </w:pPr>
            <w:r w:rsidRPr="008D7F5B">
              <w:rPr>
                <w:spacing w:val="-8"/>
              </w:rPr>
              <w:t>- свидетельство о регистрации на территории РК</w:t>
            </w:r>
          </w:p>
          <w:p w:rsidR="005F7060" w:rsidRPr="008D7F5B" w:rsidRDefault="005F7060" w:rsidP="005F7060">
            <w:pPr>
              <w:pStyle w:val="a3"/>
              <w:rPr>
                <w:spacing w:val="-8"/>
              </w:rPr>
            </w:pPr>
            <w:r w:rsidRPr="008D7F5B">
              <w:rPr>
                <w:spacing w:val="-8"/>
              </w:rPr>
              <w:t>- сертификат безопасности и качества</w:t>
            </w:r>
          </w:p>
          <w:p w:rsidR="005F7060" w:rsidRPr="008D7F5B" w:rsidRDefault="005F7060" w:rsidP="005F7060">
            <w:pPr>
              <w:pStyle w:val="a3"/>
              <w:rPr>
                <w:spacing w:val="-8"/>
              </w:rPr>
            </w:pPr>
            <w:r w:rsidRPr="008D7F5B">
              <w:t xml:space="preserve">- </w:t>
            </w:r>
            <w:r w:rsidR="00FA0062">
              <w:t>и</w:t>
            </w:r>
            <w:r w:rsidRPr="008D7F5B">
              <w:t>нструкция по эксплуатации на русском и на казахском языках</w:t>
            </w:r>
          </w:p>
          <w:p w:rsidR="005F7060" w:rsidRPr="00913763" w:rsidRDefault="005F7060" w:rsidP="004B514F">
            <w:pPr>
              <w:pStyle w:val="a3"/>
              <w:rPr>
                <w:spacing w:val="-8"/>
              </w:rPr>
            </w:pPr>
          </w:p>
        </w:tc>
      </w:tr>
      <w:tr w:rsidR="00C047D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FA006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C047D4">
            <w:pPr>
              <w:rPr>
                <w:b/>
              </w:rPr>
            </w:pPr>
            <w:r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1D1" w:rsidRDefault="00A411D1">
            <w:r>
              <w:t>С</w:t>
            </w:r>
            <w:r w:rsidRPr="00A411D1">
              <w:t xml:space="preserve"> момента заключения договора </w:t>
            </w:r>
            <w:r w:rsidR="00F17898">
              <w:t>в течение 15 (пятнадцать) календарных дней</w:t>
            </w:r>
            <w:bookmarkStart w:id="0" w:name="_GoBack"/>
            <w:bookmarkEnd w:id="0"/>
            <w:r>
              <w:t>.</w:t>
            </w:r>
            <w:r w:rsidRPr="00A411D1">
              <w:t xml:space="preserve"> </w:t>
            </w:r>
          </w:p>
          <w:p w:rsidR="00C047D4" w:rsidRDefault="00C047D4" w:rsidP="00A411D1">
            <w:r>
              <w:t xml:space="preserve">Адрес: </w:t>
            </w:r>
            <w:r w:rsidR="00D322B8">
              <w:t xml:space="preserve">г. Костанай, пр. Кобыланды батыра 21 , </w:t>
            </w:r>
            <w:proofErr w:type="spellStart"/>
            <w:r w:rsidR="00D322B8">
              <w:t>каб</w:t>
            </w:r>
            <w:proofErr w:type="spellEnd"/>
            <w:r w:rsidR="00D322B8">
              <w:t xml:space="preserve">. </w:t>
            </w:r>
            <w:r w:rsidR="00A411D1">
              <w:t>1</w:t>
            </w:r>
            <w:r w:rsidR="00D322B8">
              <w:t>0</w:t>
            </w:r>
            <w:r w:rsidR="00A411D1">
              <w:t>1</w:t>
            </w:r>
            <w:r w:rsidR="00310062">
              <w:t xml:space="preserve"> (</w:t>
            </w:r>
            <w:r w:rsidR="00A411D1">
              <w:t>1</w:t>
            </w:r>
            <w:r w:rsidR="00D322B8">
              <w:t xml:space="preserve"> этаж)</w:t>
            </w:r>
            <w:r w:rsidR="00A411D1">
              <w:t>.</w:t>
            </w:r>
            <w:r w:rsidR="00D322B8">
              <w:t xml:space="preserve">  </w:t>
            </w:r>
          </w:p>
        </w:tc>
      </w:tr>
    </w:tbl>
    <w:p w:rsidR="00546526" w:rsidRDefault="00546526"/>
    <w:sectPr w:rsidR="00546526" w:rsidSect="000A28A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15DF4DA7"/>
    <w:multiLevelType w:val="hybridMultilevel"/>
    <w:tmpl w:val="ADA8B31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142B47"/>
    <w:multiLevelType w:val="hybridMultilevel"/>
    <w:tmpl w:val="4FDAD9AC"/>
    <w:lvl w:ilvl="0" w:tplc="30FA3D5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1535FC"/>
    <w:multiLevelType w:val="hybridMultilevel"/>
    <w:tmpl w:val="918AC4AC"/>
    <w:lvl w:ilvl="0" w:tplc="A0FA06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342F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104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2C16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AC4D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42C6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462E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82A1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CC3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5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6">
    <w:nsid w:val="354D159A"/>
    <w:multiLevelType w:val="hybridMultilevel"/>
    <w:tmpl w:val="57C21F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8">
    <w:nsid w:val="4B6D6624"/>
    <w:multiLevelType w:val="hybridMultilevel"/>
    <w:tmpl w:val="4FDAD9AC"/>
    <w:lvl w:ilvl="0" w:tplc="30FA3D54">
      <w:start w:val="1"/>
      <w:numFmt w:val="decimal"/>
      <w:lvlText w:val="%1."/>
      <w:lvlJc w:val="left"/>
      <w:pPr>
        <w:tabs>
          <w:tab w:val="num" w:pos="688"/>
        </w:tabs>
        <w:ind w:left="688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1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042AA5"/>
    <w:multiLevelType w:val="hybridMultilevel"/>
    <w:tmpl w:val="B0AC57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4B72A8"/>
    <w:multiLevelType w:val="hybridMultilevel"/>
    <w:tmpl w:val="F01642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5">
    <w:nsid w:val="772A50CB"/>
    <w:multiLevelType w:val="hybridMultilevel"/>
    <w:tmpl w:val="8882825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8C0C46"/>
    <w:multiLevelType w:val="hybridMultilevel"/>
    <w:tmpl w:val="F2F2E57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4"/>
  </w:num>
  <w:num w:numId="4">
    <w:abstractNumId w:val="7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5"/>
  </w:num>
  <w:num w:numId="7">
    <w:abstractNumId w:val="9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12"/>
  </w:num>
  <w:num w:numId="9">
    <w:abstractNumId w:val="1"/>
  </w:num>
  <w:num w:numId="10">
    <w:abstractNumId w:val="16"/>
  </w:num>
  <w:num w:numId="11">
    <w:abstractNumId w:val="13"/>
  </w:num>
  <w:num w:numId="12">
    <w:abstractNumId w:val="6"/>
  </w:num>
  <w:num w:numId="13">
    <w:abstractNumId w:val="15"/>
  </w:num>
  <w:num w:numId="14">
    <w:abstractNumId w:val="3"/>
  </w:num>
  <w:num w:numId="15">
    <w:abstractNumId w:val="11"/>
  </w:num>
  <w:num w:numId="16">
    <w:abstractNumId w:val="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6526"/>
    <w:rsid w:val="000472A2"/>
    <w:rsid w:val="00047DE5"/>
    <w:rsid w:val="0005297B"/>
    <w:rsid w:val="000A28A1"/>
    <w:rsid w:val="00121152"/>
    <w:rsid w:val="001671C4"/>
    <w:rsid w:val="00240978"/>
    <w:rsid w:val="00244D22"/>
    <w:rsid w:val="00307AE7"/>
    <w:rsid w:val="00310062"/>
    <w:rsid w:val="00330BBD"/>
    <w:rsid w:val="0035049B"/>
    <w:rsid w:val="003E4EB3"/>
    <w:rsid w:val="00546526"/>
    <w:rsid w:val="005F2C18"/>
    <w:rsid w:val="005F7060"/>
    <w:rsid w:val="006A49AA"/>
    <w:rsid w:val="007A5981"/>
    <w:rsid w:val="00855AC4"/>
    <w:rsid w:val="008B0810"/>
    <w:rsid w:val="00933C20"/>
    <w:rsid w:val="00957CE4"/>
    <w:rsid w:val="00A411D1"/>
    <w:rsid w:val="00C047D4"/>
    <w:rsid w:val="00C145B0"/>
    <w:rsid w:val="00C741AC"/>
    <w:rsid w:val="00CB3878"/>
    <w:rsid w:val="00CC18D3"/>
    <w:rsid w:val="00CF5A2D"/>
    <w:rsid w:val="00D322B8"/>
    <w:rsid w:val="00D52AE6"/>
    <w:rsid w:val="00D5785B"/>
    <w:rsid w:val="00EC3692"/>
    <w:rsid w:val="00ED5454"/>
    <w:rsid w:val="00F139DD"/>
    <w:rsid w:val="00F13C0C"/>
    <w:rsid w:val="00F17898"/>
    <w:rsid w:val="00F96064"/>
    <w:rsid w:val="00FA0062"/>
    <w:rsid w:val="00FA5ED9"/>
    <w:rsid w:val="00FB2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28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0A28A1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A28A1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0A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0A28A1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0A28A1"/>
    <w:pPr>
      <w:ind w:left="720"/>
      <w:contextualSpacing/>
    </w:pPr>
  </w:style>
  <w:style w:type="character" w:customStyle="1" w:styleId="Anrede1IhrZeichen">
    <w:name w:val="Anrede1IhrZeichen"/>
    <w:basedOn w:val="a0"/>
    <w:rsid w:val="000A28A1"/>
    <w:rPr>
      <w:rFonts w:ascii="Arial" w:hAnsi="Arial"/>
      <w:sz w:val="22"/>
    </w:rPr>
  </w:style>
  <w:style w:type="paragraph" w:customStyle="1" w:styleId="H-TextFormat">
    <w:name w:val="H-TextFormat"/>
    <w:next w:val="a"/>
    <w:rsid w:val="000A28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rsid w:val="000A28A1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0A28A1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0A28A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A28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0A28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0A28A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A28A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ps">
    <w:name w:val="hps"/>
    <w:basedOn w:val="a0"/>
    <w:rsid w:val="00F13C0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35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590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4E1E1-55CA-4D30-A1AB-BACF5FA87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466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Нурлан</cp:lastModifiedBy>
  <cp:revision>24</cp:revision>
  <cp:lastPrinted>2020-03-05T09:12:00Z</cp:lastPrinted>
  <dcterms:created xsi:type="dcterms:W3CDTF">2018-02-20T05:05:00Z</dcterms:created>
  <dcterms:modified xsi:type="dcterms:W3CDTF">2020-03-05T09:12:00Z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1038826353</vt:i4>
  </property>
  <property fmtid="{D5CDD505-2E9C-101B-9397-08002B2CF9AE}" pid="4" name="_EmailSubject">
    <vt:lpwstr>ТС на система УЗИ Acuson NX3 Elite 2 датчика</vt:lpwstr>
  </property>
  <property fmtid="{D5CDD505-2E9C-101B-9397-08002B2CF9AE}" pid="5" name="_AuthorEmail">
    <vt:lpwstr>gaukhar.mussina@siemens.com</vt:lpwstr>
  </property>
  <property fmtid="{D5CDD505-2E9C-101B-9397-08002B2CF9AE}" pid="6" name="_AuthorEmailDisplayName">
    <vt:lpwstr>Mussina, Gaukhar (HC CEMEA RCA KAZ BD)</vt:lpwstr>
  </property>
  <property fmtid="{D5CDD505-2E9C-101B-9397-08002B2CF9AE}" pid="7" name="_PreviousAdHocReviewCycleID">
    <vt:i4>-86327072</vt:i4>
  </property>
  <property fmtid="{D5CDD505-2E9C-101B-9397-08002B2CF9AE}" pid="8" name="_ReviewingToolsShownOnce">
    <vt:lpwstr/>
  </property>
</Properties>
</file>